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672D37D9"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DD3D56">
        <w:rPr>
          <w:rFonts w:asciiTheme="majorHAnsi" w:hAnsiTheme="majorHAnsi" w:cstheme="majorHAnsi"/>
          <w:b/>
        </w:rPr>
        <w:t>2</w:t>
      </w:r>
      <w:r w:rsidR="00BF19B8">
        <w:rPr>
          <w:rFonts w:asciiTheme="majorHAnsi" w:hAnsiTheme="majorHAnsi" w:cstheme="majorHAnsi"/>
          <w:b/>
        </w:rPr>
        <w:t>7</w:t>
      </w:r>
      <w:r w:rsidR="00BF19B8" w:rsidRPr="00BF19B8">
        <w:rPr>
          <w:rFonts w:asciiTheme="majorHAnsi" w:hAnsiTheme="majorHAnsi" w:cstheme="majorHAnsi"/>
          <w:b/>
          <w:vertAlign w:val="superscript"/>
        </w:rPr>
        <w:t>th</w:t>
      </w:r>
      <w:r w:rsidR="00BF19B8">
        <w:rPr>
          <w:rFonts w:asciiTheme="majorHAnsi" w:hAnsiTheme="majorHAnsi" w:cstheme="majorHAnsi"/>
          <w:b/>
        </w:rPr>
        <w:t xml:space="preserve"> February</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52928FA6"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BF19B8">
        <w:rPr>
          <w:rFonts w:eastAsia="Times New Roman" w:cstheme="majorHAnsi"/>
          <w:b/>
          <w:sz w:val="24"/>
          <w:szCs w:val="24"/>
        </w:rPr>
        <w:t xml:space="preserve">March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BF19B8">
        <w:rPr>
          <w:rFonts w:eastAsia="Times New Roman" w:cstheme="majorHAnsi"/>
          <w:b/>
          <w:sz w:val="24"/>
          <w:szCs w:val="24"/>
        </w:rPr>
        <w:t>4</w:t>
      </w:r>
      <w:r w:rsidR="00BF19B8" w:rsidRPr="00BF19B8">
        <w:rPr>
          <w:rFonts w:eastAsia="Times New Roman" w:cstheme="majorHAnsi"/>
          <w:b/>
          <w:sz w:val="24"/>
          <w:szCs w:val="24"/>
          <w:vertAlign w:val="superscript"/>
        </w:rPr>
        <w:t>th</w:t>
      </w:r>
      <w:r w:rsidR="00BF19B8">
        <w:rPr>
          <w:rFonts w:eastAsia="Times New Roman" w:cstheme="majorHAnsi"/>
          <w:b/>
          <w:sz w:val="24"/>
          <w:szCs w:val="24"/>
        </w:rPr>
        <w:t xml:space="preserve"> March</w:t>
      </w:r>
      <w:r w:rsidR="007604EE">
        <w:rPr>
          <w:rFonts w:eastAsia="Times New Roman" w:cstheme="majorHAnsi"/>
          <w:b/>
          <w:sz w:val="24"/>
          <w:szCs w:val="24"/>
        </w:rPr>
        <w:t xml:space="preserve"> </w:t>
      </w:r>
      <w:proofErr w:type="gramStart"/>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w:t>
      </w:r>
      <w:proofErr w:type="gramEnd"/>
      <w:r w:rsidR="00CE0344" w:rsidRPr="00373A18">
        <w:rPr>
          <w:rFonts w:eastAsia="Times New Roman" w:cstheme="majorHAnsi"/>
          <w:b/>
          <w:sz w:val="24"/>
          <w:szCs w:val="24"/>
        </w:rPr>
        <w:t xml:space="preserve">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3DC46FD6" w14:textId="77777777" w:rsidR="006D6F51" w:rsidRDefault="006D6F51"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7604A2F4" w:rsidR="00F0396D" w:rsidRDefault="00C77AC3" w:rsidP="000903CE">
      <w:pPr>
        <w:rPr>
          <w:rFonts w:asciiTheme="majorHAnsi" w:hAnsiTheme="majorHAnsi" w:cstheme="majorHAnsi"/>
          <w:b/>
        </w:rPr>
      </w:pPr>
      <w:r>
        <w:rPr>
          <w:rFonts w:asciiTheme="majorHAnsi" w:hAnsiTheme="majorHAnsi" w:cstheme="majorHAnsi"/>
          <w:b/>
        </w:rPr>
        <w:t>0</w:t>
      </w:r>
      <w:r w:rsidR="00DC290F">
        <w:rPr>
          <w:rFonts w:asciiTheme="majorHAnsi" w:hAnsiTheme="majorHAnsi" w:cstheme="majorHAnsi"/>
          <w:b/>
        </w:rPr>
        <w:t>38</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380662E6" w:rsidR="006F2845" w:rsidRPr="00373A18" w:rsidRDefault="00C77AC3" w:rsidP="00772F35">
      <w:pPr>
        <w:rPr>
          <w:rFonts w:asciiTheme="majorHAnsi" w:hAnsiTheme="majorHAnsi" w:cstheme="majorHAnsi"/>
          <w:b/>
        </w:rPr>
      </w:pPr>
      <w:r>
        <w:rPr>
          <w:rFonts w:asciiTheme="majorHAnsi" w:hAnsiTheme="majorHAnsi" w:cstheme="majorHAnsi"/>
          <w:b/>
        </w:rPr>
        <w:lastRenderedPageBreak/>
        <w:t>0</w:t>
      </w:r>
      <w:r w:rsidR="00DC290F">
        <w:rPr>
          <w:rFonts w:asciiTheme="majorHAnsi" w:hAnsiTheme="majorHAnsi" w:cstheme="majorHAnsi"/>
          <w:b/>
        </w:rPr>
        <w:t>39</w:t>
      </w:r>
      <w:r>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76A958E7" w:rsidR="00842E18" w:rsidRPr="00C77AC3" w:rsidRDefault="00C77AC3" w:rsidP="00842E18">
      <w:pPr>
        <w:rPr>
          <w:rFonts w:asciiTheme="majorHAnsi" w:hAnsiTheme="majorHAnsi" w:cstheme="majorHAnsi"/>
        </w:rPr>
      </w:pPr>
      <w:r>
        <w:rPr>
          <w:rFonts w:asciiTheme="majorHAnsi" w:hAnsiTheme="majorHAnsi" w:cstheme="majorHAnsi"/>
          <w:b/>
          <w:bCs/>
        </w:rPr>
        <w:t>0</w:t>
      </w:r>
      <w:r w:rsidR="00DC290F">
        <w:rPr>
          <w:rFonts w:asciiTheme="majorHAnsi" w:hAnsiTheme="majorHAnsi" w:cstheme="majorHAnsi"/>
          <w:b/>
          <w:bCs/>
        </w:rPr>
        <w:t>40</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4A4D6DE5"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F245AD">
        <w:rPr>
          <w:rFonts w:asciiTheme="majorHAnsi" w:hAnsiTheme="majorHAnsi" w:cstheme="majorHAnsi"/>
        </w:rPr>
        <w:t xml:space="preserve"> </w:t>
      </w:r>
      <w:r w:rsidR="00CB6A15">
        <w:rPr>
          <w:rFonts w:asciiTheme="majorHAnsi" w:hAnsiTheme="majorHAnsi" w:cstheme="majorHAnsi"/>
        </w:rPr>
        <w:t>January</w:t>
      </w:r>
      <w:r w:rsidR="00BB22F0">
        <w:rPr>
          <w:rFonts w:asciiTheme="majorHAnsi" w:hAnsiTheme="majorHAnsi" w:cstheme="majorHAnsi"/>
        </w:rPr>
        <w:t xml:space="preserve"> </w:t>
      </w:r>
      <w:r w:rsidR="004179A2">
        <w:rPr>
          <w:rFonts w:asciiTheme="majorHAnsi" w:hAnsiTheme="majorHAnsi" w:cstheme="majorHAnsi"/>
        </w:rPr>
        <w:t xml:space="preserve">meeting held on </w:t>
      </w:r>
      <w:r w:rsidR="00DC290F">
        <w:rPr>
          <w:rFonts w:asciiTheme="majorHAnsi" w:hAnsiTheme="majorHAnsi" w:cstheme="majorHAnsi"/>
        </w:rPr>
        <w:t>5</w:t>
      </w:r>
      <w:r w:rsidR="00DC290F" w:rsidRPr="00DC290F">
        <w:rPr>
          <w:rFonts w:asciiTheme="majorHAnsi" w:hAnsiTheme="majorHAnsi" w:cstheme="majorHAnsi"/>
          <w:vertAlign w:val="superscript"/>
        </w:rPr>
        <w:t>th</w:t>
      </w:r>
      <w:r w:rsidR="00DC290F">
        <w:rPr>
          <w:rFonts w:asciiTheme="majorHAnsi" w:hAnsiTheme="majorHAnsi" w:cstheme="majorHAnsi"/>
        </w:rPr>
        <w:t xml:space="preserve"> February 2024.</w:t>
      </w:r>
    </w:p>
    <w:p w14:paraId="48763415" w14:textId="2ABFF5EF" w:rsidR="001C7A95" w:rsidRPr="00C8070D" w:rsidRDefault="00B90E53" w:rsidP="00C8070D">
      <w:pPr>
        <w:ind w:left="1440" w:hanging="1440"/>
        <w:rPr>
          <w:rFonts w:asciiTheme="majorHAnsi" w:hAnsiTheme="majorHAnsi" w:cstheme="majorHAnsi"/>
          <w:b/>
        </w:rPr>
      </w:pPr>
      <w:r>
        <w:rPr>
          <w:rFonts w:asciiTheme="majorHAnsi" w:hAnsiTheme="majorHAnsi" w:cstheme="majorHAnsi"/>
          <w:b/>
        </w:rPr>
        <w:t>0</w:t>
      </w:r>
      <w:r w:rsidR="00DC290F">
        <w:rPr>
          <w:rFonts w:asciiTheme="majorHAnsi" w:hAnsiTheme="majorHAnsi" w:cstheme="majorHAnsi"/>
          <w:b/>
        </w:rPr>
        <w:t>41</w:t>
      </w:r>
      <w:r>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0A166850" w14:textId="63D6C8AF" w:rsidR="00592115" w:rsidRDefault="00B90E53" w:rsidP="001073BA">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42</w:t>
      </w:r>
      <w:r>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1" w:name="_Hlk135830973"/>
      <w:bookmarkStart w:id="2" w:name="_Hlk115767695"/>
    </w:p>
    <w:p w14:paraId="260C4A9A" w14:textId="2C085924" w:rsidR="00793BB9" w:rsidRPr="00421B88" w:rsidRDefault="00A32214" w:rsidP="00DC290F">
      <w:pPr>
        <w:ind w:left="1440" w:hanging="1440"/>
        <w:rPr>
          <w:rFonts w:asciiTheme="majorHAnsi" w:hAnsiTheme="majorHAnsi" w:cstheme="majorHAnsi"/>
          <w:i/>
          <w:iCs/>
          <w:color w:val="222222"/>
          <w:shd w:val="clear" w:color="auto" w:fill="FFFFFF"/>
        </w:rPr>
      </w:pPr>
      <w:r>
        <w:rPr>
          <w:rFonts w:asciiTheme="majorHAnsi" w:hAnsiTheme="majorHAnsi" w:cstheme="majorHAnsi"/>
          <w:b/>
          <w:bCs/>
        </w:rPr>
        <w:tab/>
      </w:r>
      <w:r w:rsidR="00421B88" w:rsidRPr="00421B88">
        <w:rPr>
          <w:rFonts w:asciiTheme="majorHAnsi" w:hAnsiTheme="majorHAnsi" w:cstheme="majorHAnsi"/>
          <w:i/>
          <w:iCs/>
        </w:rPr>
        <w:t>None</w:t>
      </w:r>
    </w:p>
    <w:bookmarkEnd w:id="1"/>
    <w:p w14:paraId="0D767904" w14:textId="228BB9A7" w:rsidR="00C32220" w:rsidRDefault="00B90E53" w:rsidP="005E3056">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43</w:t>
      </w:r>
      <w:r>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6945CFE8" w14:textId="7C1840A1" w:rsidR="00052044" w:rsidRPr="0002606E" w:rsidRDefault="0002606E" w:rsidP="00052044">
      <w:pPr>
        <w:ind w:left="1440"/>
        <w:rPr>
          <w:rFonts w:asciiTheme="majorHAnsi" w:hAnsiTheme="majorHAnsi" w:cstheme="majorHAnsi"/>
          <w:i/>
          <w:iCs/>
        </w:rPr>
      </w:pPr>
      <w:r w:rsidRPr="0002606E">
        <w:rPr>
          <w:rFonts w:asciiTheme="majorHAnsi" w:hAnsiTheme="majorHAnsi" w:cstheme="majorHAnsi"/>
          <w:i/>
          <w:iCs/>
        </w:rPr>
        <w:t xml:space="preserve">PL/2023/11048 - Householder Application Address: Hillstride, Lopcombe Corner, Salisbury, SP5 1BX. Proposal: The application is proposing to remove the existing front porch and erect a new front porch and single storey side extension. Erect single storey rear extension with basement under and create a </w:t>
      </w:r>
      <w:proofErr w:type="gramStart"/>
      <w:r w:rsidRPr="0002606E">
        <w:rPr>
          <w:rFonts w:asciiTheme="majorHAnsi" w:hAnsiTheme="majorHAnsi" w:cstheme="majorHAnsi"/>
          <w:i/>
          <w:iCs/>
        </w:rPr>
        <w:t>first floor</w:t>
      </w:r>
      <w:proofErr w:type="gramEnd"/>
      <w:r w:rsidRPr="0002606E">
        <w:rPr>
          <w:rFonts w:asciiTheme="majorHAnsi" w:hAnsiTheme="majorHAnsi" w:cstheme="majorHAnsi"/>
          <w:i/>
          <w:iCs/>
        </w:rPr>
        <w:t xml:space="preserve"> bathroom with a side dormer. Alterations to fenestration, insert velux window and render existing elevations. Extend existing driveway and erect new timber gates and close board fence. Applicant Name: Mr L Sammut Case Officer: Hayley Clark Decision Date: 06-02-2024 Decision: Approve with Conditions Application Link: </w:t>
      </w:r>
      <w:hyperlink r:id="rId8" w:history="1">
        <w:r w:rsidRPr="0002606E">
          <w:rPr>
            <w:rStyle w:val="Hyperlink"/>
            <w:rFonts w:asciiTheme="majorHAnsi" w:hAnsiTheme="majorHAnsi" w:cstheme="majorHAnsi"/>
            <w:i/>
            <w:iCs/>
          </w:rPr>
          <w:t>https://development.wiltshire.gov.uk/pr/s/planning-application/a0i3z00001CFmwo</w:t>
        </w:r>
      </w:hyperlink>
    </w:p>
    <w:p w14:paraId="79AE542D" w14:textId="6C059D21" w:rsidR="0002606E" w:rsidRDefault="00DF66E4" w:rsidP="00052044">
      <w:pPr>
        <w:ind w:left="1440"/>
        <w:rPr>
          <w:rStyle w:val="Hyperlink"/>
          <w:rFonts w:asciiTheme="majorHAnsi" w:hAnsiTheme="majorHAnsi" w:cstheme="majorHAnsi"/>
          <w:i/>
          <w:iCs/>
        </w:rPr>
      </w:pPr>
      <w:r w:rsidRPr="00DF66E4">
        <w:rPr>
          <w:rFonts w:asciiTheme="majorHAnsi" w:hAnsiTheme="majorHAnsi" w:cstheme="majorHAnsi"/>
          <w:i/>
          <w:iCs/>
        </w:rPr>
        <w:t xml:space="preserve">PL/2023/10274 - Approval of Reserved Matters Address: Land Adjacent to No.1 Witt Road, Winterslow, Salisbury, SP5 1PL Proposal: Approval of reserved matters for erection of 3 dwellings following Outline PL/2022/07116 (appearance, landscaping and scale) Applicant Name: Kents Oak Ltd Case Officer: Lynda King Decision Date: 07-02-2024 Decision: Approve with Conditions Application Link: </w:t>
      </w:r>
      <w:hyperlink r:id="rId9" w:history="1">
        <w:r w:rsidRPr="008E5179">
          <w:rPr>
            <w:rStyle w:val="Hyperlink"/>
            <w:rFonts w:asciiTheme="majorHAnsi" w:hAnsiTheme="majorHAnsi" w:cstheme="majorHAnsi"/>
            <w:i/>
            <w:iCs/>
          </w:rPr>
          <w:t>https://development.wiltshire.gov.uk/pr/s/planning-application/a0i3z00001CF9cU</w:t>
        </w:r>
      </w:hyperlink>
    </w:p>
    <w:p w14:paraId="7F4B8901" w14:textId="41BBCCD2" w:rsidR="00421B88" w:rsidRDefault="00421B88" w:rsidP="00052044">
      <w:pPr>
        <w:ind w:left="1440"/>
        <w:rPr>
          <w:rFonts w:asciiTheme="majorHAnsi" w:hAnsiTheme="majorHAnsi" w:cstheme="majorHAnsi"/>
          <w:i/>
          <w:iCs/>
        </w:rPr>
      </w:pPr>
      <w:r>
        <w:rPr>
          <w:rFonts w:asciiTheme="majorHAnsi" w:hAnsiTheme="majorHAnsi" w:cstheme="majorHAnsi"/>
          <w:i/>
          <w:iCs/>
        </w:rPr>
        <w:t xml:space="preserve">Stepping up order – Back Drove – reference </w:t>
      </w:r>
      <w:r w:rsidR="0001283D">
        <w:rPr>
          <w:rFonts w:asciiTheme="majorHAnsi" w:hAnsiTheme="majorHAnsi" w:cstheme="majorHAnsi"/>
          <w:i/>
          <w:iCs/>
        </w:rPr>
        <w:t>NATTRAN/SE/S247/5607</w:t>
      </w:r>
    </w:p>
    <w:p w14:paraId="7780BC01" w14:textId="0DE3227C" w:rsidR="00A9311B" w:rsidRPr="0001283D" w:rsidRDefault="0001283D" w:rsidP="0001283D">
      <w:pPr>
        <w:ind w:left="1440"/>
        <w:rPr>
          <w:rFonts w:asciiTheme="majorHAnsi" w:hAnsiTheme="majorHAnsi" w:cstheme="majorHAnsi"/>
          <w:i/>
          <w:iCs/>
        </w:rPr>
      </w:pPr>
      <w:r>
        <w:rPr>
          <w:rFonts w:asciiTheme="majorHAnsi" w:hAnsiTheme="majorHAnsi" w:cstheme="majorHAnsi"/>
          <w:i/>
          <w:iCs/>
        </w:rPr>
        <w:t>Winterslow Parish Council withdraw the objection to the Stepping up Order.</w:t>
      </w:r>
      <w:r w:rsidR="00A9311B">
        <w:rPr>
          <w:rFonts w:asciiTheme="majorHAnsi" w:hAnsiTheme="majorHAnsi" w:cstheme="majorHAnsi"/>
          <w:b/>
          <w:bCs/>
        </w:rPr>
        <w:tab/>
      </w:r>
      <w:r w:rsidR="000C1515">
        <w:rPr>
          <w:rFonts w:asciiTheme="majorHAnsi" w:hAnsiTheme="majorHAnsi" w:cstheme="majorHAnsi"/>
          <w:b/>
          <w:bCs/>
        </w:rPr>
        <w:tab/>
      </w:r>
    </w:p>
    <w:bookmarkEnd w:id="2"/>
    <w:p w14:paraId="7AC7073F" w14:textId="40BC0A7A" w:rsidR="001C7A95" w:rsidRDefault="00FF2A2F" w:rsidP="002C3E28">
      <w:pPr>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44</w:t>
      </w:r>
      <w:r>
        <w:rPr>
          <w:rFonts w:asciiTheme="majorHAnsi" w:hAnsiTheme="majorHAnsi" w:cstheme="majorHAnsi"/>
          <w:b/>
          <w:bCs/>
        </w:rPr>
        <w:t>.24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p>
    <w:p w14:paraId="0199A378" w14:textId="0B0AFC8D" w:rsidR="000F69B0" w:rsidRPr="000F69B0" w:rsidRDefault="0017653D" w:rsidP="00BF19B8">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9E45DB">
        <w:rPr>
          <w:rFonts w:asciiTheme="majorHAnsi" w:hAnsiTheme="majorHAnsi" w:cstheme="majorHAnsi"/>
          <w:b/>
          <w:bCs/>
        </w:rPr>
        <w:t>To discuss hire charges for the Pavilion</w:t>
      </w:r>
    </w:p>
    <w:p w14:paraId="44D1D438" w14:textId="131F6A48" w:rsidR="00D65D32" w:rsidRDefault="00FF2A2F" w:rsidP="00940010">
      <w:pPr>
        <w:contextualSpacing/>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45</w:t>
      </w:r>
      <w:r>
        <w:rPr>
          <w:rFonts w:asciiTheme="majorHAnsi" w:hAnsiTheme="majorHAnsi" w:cstheme="majorHAnsi"/>
          <w:b/>
          <w:bCs/>
        </w:rPr>
        <w:t>.24</w:t>
      </w:r>
      <w:r w:rsidR="004B10CA">
        <w:rPr>
          <w:rFonts w:asciiTheme="majorHAnsi" w:hAnsiTheme="majorHAnsi" w:cstheme="majorHAnsi"/>
          <w:b/>
          <w:bCs/>
        </w:rPr>
        <w:tab/>
      </w:r>
      <w:r w:rsidR="00464BD1">
        <w:rPr>
          <w:rFonts w:asciiTheme="majorHAnsi" w:hAnsiTheme="majorHAnsi" w:cstheme="majorHAnsi"/>
          <w:b/>
          <w:bCs/>
        </w:rPr>
        <w:t xml:space="preserve"> </w:t>
      </w:r>
      <w:bookmarkStart w:id="3" w:name="_Hlk86227110"/>
      <w:r w:rsidR="0020686F">
        <w:rPr>
          <w:rFonts w:asciiTheme="majorHAnsi" w:hAnsiTheme="majorHAnsi" w:cstheme="majorHAnsi"/>
          <w:b/>
          <w:bCs/>
        </w:rPr>
        <w:tab/>
        <w:t>Clerks report for</w:t>
      </w:r>
      <w:r w:rsidR="00DB53EF">
        <w:rPr>
          <w:rFonts w:asciiTheme="majorHAnsi" w:hAnsiTheme="majorHAnsi" w:cstheme="majorHAnsi"/>
          <w:b/>
          <w:bCs/>
        </w:rPr>
        <w:t xml:space="preserve"> </w:t>
      </w:r>
      <w:r w:rsidR="00BF19B8">
        <w:rPr>
          <w:rFonts w:asciiTheme="majorHAnsi" w:hAnsiTheme="majorHAnsi" w:cstheme="majorHAnsi"/>
          <w:b/>
          <w:bCs/>
        </w:rPr>
        <w:t>March</w:t>
      </w:r>
    </w:p>
    <w:p w14:paraId="0C59E306" w14:textId="5C74B0A7" w:rsidR="0020686F" w:rsidRPr="00730C97" w:rsidRDefault="0020686F" w:rsidP="00940010">
      <w:pPr>
        <w:contextualSpacing/>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730C97">
        <w:rPr>
          <w:rFonts w:asciiTheme="majorHAnsi" w:hAnsiTheme="majorHAnsi" w:cstheme="majorHAnsi"/>
          <w:i/>
          <w:iCs/>
        </w:rPr>
        <w:t>The Clerk to send a report to all Councillors prior to the meeting to update</w:t>
      </w:r>
    </w:p>
    <w:p w14:paraId="288E69C5" w14:textId="52F95776" w:rsidR="003D3E34" w:rsidRPr="001B606D" w:rsidRDefault="0020686F" w:rsidP="00384F2F">
      <w:pPr>
        <w:ind w:left="1440"/>
        <w:contextualSpacing/>
        <w:rPr>
          <w:rFonts w:asciiTheme="majorHAnsi" w:hAnsiTheme="majorHAnsi" w:cstheme="majorHAnsi"/>
          <w:i/>
          <w:iCs/>
        </w:rPr>
      </w:pPr>
      <w:r w:rsidRPr="00730C97">
        <w:rPr>
          <w:rFonts w:asciiTheme="majorHAnsi" w:hAnsiTheme="majorHAnsi" w:cstheme="majorHAnsi"/>
          <w:i/>
          <w:iCs/>
        </w:rPr>
        <w:t>them with actions undertaken since the last meeting and relevant / pending agenda items and new items.</w:t>
      </w:r>
    </w:p>
    <w:bookmarkEnd w:id="3"/>
    <w:p w14:paraId="5A33EB5B" w14:textId="03F2F0F1" w:rsidR="00414AC7" w:rsidRDefault="001B606D" w:rsidP="00923A9B">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46</w:t>
      </w:r>
      <w:r>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BF19B8">
        <w:rPr>
          <w:rFonts w:asciiTheme="majorHAnsi" w:hAnsiTheme="majorHAnsi" w:cstheme="majorHAnsi"/>
          <w:b/>
          <w:bCs/>
        </w:rPr>
        <w:t>March</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2E8C13EE" w14:textId="6EC3D1C0" w:rsidR="003A4472" w:rsidRDefault="00C2280B" w:rsidP="00BF19B8">
      <w:pPr>
        <w:ind w:left="1440" w:hanging="1440"/>
        <w:rPr>
          <w:rFonts w:asciiTheme="majorHAnsi" w:hAnsiTheme="majorHAnsi" w:cstheme="majorHAnsi"/>
          <w:i/>
          <w:iCs/>
        </w:rPr>
      </w:pPr>
      <w:r>
        <w:rPr>
          <w:rFonts w:asciiTheme="majorHAnsi" w:hAnsiTheme="majorHAnsi" w:cstheme="majorHAnsi"/>
          <w:b/>
          <w:bCs/>
        </w:rPr>
        <w:tab/>
      </w:r>
      <w:r w:rsidR="00DE2856" w:rsidRPr="00DE2856">
        <w:rPr>
          <w:rFonts w:asciiTheme="majorHAnsi" w:hAnsiTheme="majorHAnsi" w:cstheme="majorHAnsi"/>
          <w:i/>
          <w:iCs/>
        </w:rPr>
        <w:t>a. To Resolve to agree to part fund traffic calming measures at Weston Lane</w:t>
      </w:r>
      <w:r w:rsidR="001C6805">
        <w:rPr>
          <w:rFonts w:asciiTheme="majorHAnsi" w:hAnsiTheme="majorHAnsi" w:cstheme="majorHAnsi"/>
          <w:i/>
          <w:iCs/>
        </w:rPr>
        <w:t>.</w:t>
      </w:r>
    </w:p>
    <w:p w14:paraId="22E1E0D3" w14:textId="2D8F2B54" w:rsidR="001C6805" w:rsidRDefault="001C6805" w:rsidP="00BF19B8">
      <w:pPr>
        <w:ind w:left="1440" w:hanging="1440"/>
        <w:rPr>
          <w:rFonts w:asciiTheme="majorHAnsi" w:hAnsiTheme="majorHAnsi" w:cstheme="majorHAnsi"/>
          <w:i/>
          <w:iCs/>
        </w:rPr>
      </w:pPr>
      <w:r>
        <w:rPr>
          <w:rFonts w:asciiTheme="majorHAnsi" w:hAnsiTheme="majorHAnsi" w:cstheme="majorHAnsi"/>
          <w:i/>
          <w:iCs/>
        </w:rPr>
        <w:tab/>
        <w:t xml:space="preserve">b. To Resolve to agree to use the Community Infrastructure Levy (CIL) funds for </w:t>
      </w:r>
    </w:p>
    <w:p w14:paraId="01F5DBC8" w14:textId="4FFD3F41" w:rsidR="001C6805" w:rsidRDefault="001C6805" w:rsidP="001C6805">
      <w:pPr>
        <w:ind w:left="1440" w:hanging="1440"/>
        <w:rPr>
          <w:rFonts w:asciiTheme="majorHAnsi" w:hAnsiTheme="majorHAnsi" w:cstheme="majorHAnsi"/>
          <w:i/>
          <w:iCs/>
        </w:rPr>
      </w:pPr>
      <w:r>
        <w:rPr>
          <w:rFonts w:asciiTheme="majorHAnsi" w:hAnsiTheme="majorHAnsi" w:cstheme="majorHAnsi"/>
          <w:i/>
          <w:iCs/>
        </w:rPr>
        <w:tab/>
        <w:t>Community benefit.</w:t>
      </w:r>
    </w:p>
    <w:p w14:paraId="1FCB101B" w14:textId="4E76AE3C" w:rsidR="00450344" w:rsidRPr="00DE2856" w:rsidRDefault="00450344" w:rsidP="001C6805">
      <w:pPr>
        <w:ind w:left="1440" w:hanging="1440"/>
        <w:rPr>
          <w:rFonts w:asciiTheme="majorHAnsi" w:hAnsiTheme="majorHAnsi" w:cstheme="majorHAnsi"/>
          <w:i/>
          <w:iCs/>
        </w:rPr>
      </w:pPr>
      <w:r>
        <w:rPr>
          <w:rFonts w:asciiTheme="majorHAnsi" w:hAnsiTheme="majorHAnsi" w:cstheme="majorHAnsi"/>
          <w:i/>
          <w:iCs/>
        </w:rPr>
        <w:tab/>
        <w:t>c. To Resolve to sign the agreement with Scouts</w:t>
      </w:r>
    </w:p>
    <w:p w14:paraId="40F003BE" w14:textId="77777777" w:rsidR="003D5258" w:rsidRDefault="001B606D" w:rsidP="00BF19B8">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47</w:t>
      </w:r>
      <w:r>
        <w:rPr>
          <w:rFonts w:asciiTheme="majorHAnsi" w:hAnsiTheme="majorHAnsi" w:cstheme="majorHAnsi"/>
          <w:b/>
          <w:bCs/>
        </w:rPr>
        <w:t>.24</w:t>
      </w:r>
      <w:r w:rsidR="004C65D9">
        <w:rPr>
          <w:rFonts w:asciiTheme="majorHAnsi" w:hAnsiTheme="majorHAnsi" w:cstheme="majorHAnsi"/>
          <w:b/>
          <w:bCs/>
        </w:rPr>
        <w:tab/>
        <w:t>Barry’s Field</w:t>
      </w:r>
    </w:p>
    <w:p w14:paraId="4B908E2A" w14:textId="3BE9C1F4" w:rsidR="00384F2F" w:rsidRDefault="003D5258" w:rsidP="00BF19B8">
      <w:pPr>
        <w:ind w:left="1440" w:hanging="1440"/>
        <w:rPr>
          <w:rFonts w:asciiTheme="majorHAnsi" w:hAnsiTheme="majorHAnsi" w:cstheme="majorHAnsi"/>
          <w:i/>
          <w:iCs/>
        </w:rPr>
      </w:pPr>
      <w:r>
        <w:rPr>
          <w:rFonts w:asciiTheme="majorHAnsi" w:hAnsiTheme="majorHAnsi" w:cstheme="majorHAnsi"/>
          <w:b/>
          <w:bCs/>
        </w:rPr>
        <w:tab/>
      </w:r>
      <w:r w:rsidRPr="003D5258">
        <w:rPr>
          <w:rFonts w:asciiTheme="majorHAnsi" w:hAnsiTheme="majorHAnsi" w:cstheme="majorHAnsi"/>
          <w:i/>
          <w:iCs/>
        </w:rPr>
        <w:t>To receive an update from the Clerk.</w:t>
      </w:r>
      <w:r w:rsidR="0037092F" w:rsidRPr="003D5258">
        <w:rPr>
          <w:rFonts w:asciiTheme="majorHAnsi" w:hAnsiTheme="majorHAnsi" w:cstheme="majorHAnsi"/>
          <w:i/>
          <w:iCs/>
        </w:rPr>
        <w:t xml:space="preserve"> </w:t>
      </w:r>
      <w:r w:rsidR="009C12AE" w:rsidRPr="003D5258">
        <w:rPr>
          <w:rFonts w:asciiTheme="majorHAnsi" w:hAnsiTheme="majorHAnsi" w:cstheme="majorHAnsi"/>
          <w:i/>
          <w:iCs/>
        </w:rPr>
        <w:tab/>
      </w:r>
    </w:p>
    <w:p w14:paraId="5A37C1AD" w14:textId="1D4236AC" w:rsidR="00D545D2" w:rsidRDefault="00D545D2" w:rsidP="00BF19B8">
      <w:pPr>
        <w:ind w:left="1440" w:hanging="1440"/>
        <w:rPr>
          <w:rFonts w:asciiTheme="majorHAnsi" w:hAnsiTheme="majorHAnsi" w:cstheme="majorHAnsi"/>
          <w:i/>
          <w:iCs/>
        </w:rPr>
      </w:pPr>
      <w:r>
        <w:rPr>
          <w:rFonts w:asciiTheme="majorHAnsi" w:hAnsiTheme="majorHAnsi" w:cstheme="majorHAnsi"/>
          <w:i/>
          <w:iCs/>
        </w:rPr>
        <w:lastRenderedPageBreak/>
        <w:tab/>
        <w:t>To Resolve to agree to purchase a new extractor hood for the oven at Barry’s Field.</w:t>
      </w:r>
    </w:p>
    <w:p w14:paraId="53272819" w14:textId="1CD33A05" w:rsidR="00D545D2" w:rsidRDefault="00D545D2" w:rsidP="00BF19B8">
      <w:pPr>
        <w:ind w:left="1440" w:hanging="1440"/>
        <w:rPr>
          <w:rFonts w:asciiTheme="majorHAnsi" w:hAnsiTheme="majorHAnsi" w:cstheme="majorHAnsi"/>
          <w:i/>
          <w:iCs/>
        </w:rPr>
      </w:pPr>
      <w:r>
        <w:rPr>
          <w:rFonts w:asciiTheme="majorHAnsi" w:hAnsiTheme="majorHAnsi" w:cstheme="majorHAnsi"/>
          <w:i/>
          <w:iCs/>
        </w:rPr>
        <w:tab/>
        <w:t>To Resolve to agree to purchase a new hoover for Barry’s Field.</w:t>
      </w:r>
    </w:p>
    <w:p w14:paraId="10412CE1" w14:textId="0C1B8866" w:rsidR="00975847" w:rsidRPr="003D5258" w:rsidRDefault="000D4BEB" w:rsidP="00975847">
      <w:pPr>
        <w:ind w:left="1440" w:hanging="1440"/>
        <w:rPr>
          <w:rFonts w:asciiTheme="majorHAnsi" w:hAnsiTheme="majorHAnsi" w:cstheme="majorHAnsi"/>
          <w:i/>
          <w:iCs/>
        </w:rPr>
      </w:pPr>
      <w:r>
        <w:rPr>
          <w:rFonts w:asciiTheme="majorHAnsi" w:hAnsiTheme="majorHAnsi" w:cstheme="majorHAnsi"/>
          <w:i/>
          <w:iCs/>
        </w:rPr>
        <w:tab/>
        <w:t xml:space="preserve">To Resolve to agree a plan for covering site visits at Barry’s Field and cover for urgent Issues. </w:t>
      </w:r>
      <w:r w:rsidR="00975847">
        <w:rPr>
          <w:rFonts w:asciiTheme="majorHAnsi" w:hAnsiTheme="majorHAnsi" w:cstheme="majorHAnsi"/>
          <w:i/>
          <w:iCs/>
        </w:rPr>
        <w:t xml:space="preserve">(SSE wish to visit </w:t>
      </w:r>
      <w:r w:rsidR="003B36C3">
        <w:rPr>
          <w:rFonts w:asciiTheme="majorHAnsi" w:hAnsiTheme="majorHAnsi" w:cstheme="majorHAnsi"/>
          <w:i/>
          <w:iCs/>
        </w:rPr>
        <w:t>on 21</w:t>
      </w:r>
      <w:r w:rsidR="003B36C3" w:rsidRPr="003B36C3">
        <w:rPr>
          <w:rFonts w:asciiTheme="majorHAnsi" w:hAnsiTheme="majorHAnsi" w:cstheme="majorHAnsi"/>
          <w:i/>
          <w:iCs/>
          <w:vertAlign w:val="superscript"/>
        </w:rPr>
        <w:t>st</w:t>
      </w:r>
      <w:r w:rsidR="003B36C3">
        <w:rPr>
          <w:rFonts w:asciiTheme="majorHAnsi" w:hAnsiTheme="majorHAnsi" w:cstheme="majorHAnsi"/>
          <w:i/>
          <w:iCs/>
        </w:rPr>
        <w:t xml:space="preserve"> March to install a Smart Meter).</w:t>
      </w:r>
    </w:p>
    <w:p w14:paraId="50405086" w14:textId="717BA03F" w:rsidR="000C1FF7" w:rsidRPr="00A96EDD" w:rsidRDefault="001B606D" w:rsidP="00A52D47">
      <w:pPr>
        <w:shd w:val="clear" w:color="auto" w:fill="FFFFFF"/>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48</w:t>
      </w:r>
      <w:r>
        <w:rPr>
          <w:rFonts w:asciiTheme="majorHAnsi" w:hAnsiTheme="majorHAnsi" w:cstheme="majorHAnsi"/>
          <w:b/>
          <w:bCs/>
        </w:rPr>
        <w:t>.24</w:t>
      </w:r>
      <w:r w:rsidR="004B10CA">
        <w:rPr>
          <w:rFonts w:asciiTheme="majorHAnsi" w:hAnsiTheme="majorHAnsi" w:cstheme="majorHAnsi"/>
          <w:b/>
          <w:bCs/>
        </w:rPr>
        <w:tab/>
      </w:r>
      <w:r w:rsidR="00EB5429" w:rsidRPr="00EB5429">
        <w:rPr>
          <w:rFonts w:asciiTheme="majorHAnsi" w:hAnsiTheme="majorHAnsi" w:cstheme="majorHAnsi"/>
          <w:b/>
          <w:bCs/>
        </w:rPr>
        <w:tab/>
        <w:t>Highways</w:t>
      </w:r>
    </w:p>
    <w:p w14:paraId="78CF648D" w14:textId="3CE41532" w:rsidR="000D77A3" w:rsidRDefault="00E30A13" w:rsidP="000D77A3">
      <w:pPr>
        <w:shd w:val="clear" w:color="auto" w:fill="FFFFFF"/>
        <w:rPr>
          <w:rFonts w:asciiTheme="majorHAnsi" w:hAnsiTheme="majorHAnsi" w:cstheme="majorHAnsi"/>
          <w:b/>
          <w:bCs/>
        </w:rPr>
      </w:pPr>
      <w:r w:rsidRPr="006D606C">
        <w:rPr>
          <w:rFonts w:asciiTheme="majorHAnsi" w:hAnsiTheme="majorHAnsi" w:cstheme="majorHAnsi"/>
          <w:b/>
          <w:bCs/>
        </w:rPr>
        <w:tab/>
      </w:r>
      <w:r w:rsidRPr="006D606C">
        <w:rPr>
          <w:rFonts w:asciiTheme="majorHAnsi" w:hAnsiTheme="majorHAnsi" w:cstheme="majorHAnsi"/>
          <w:b/>
          <w:bCs/>
        </w:rPr>
        <w:tab/>
      </w:r>
      <w:r w:rsidR="004B725E" w:rsidRPr="006D606C">
        <w:rPr>
          <w:rFonts w:asciiTheme="majorHAnsi" w:hAnsiTheme="majorHAnsi" w:cstheme="majorHAnsi"/>
          <w:b/>
          <w:bCs/>
        </w:rPr>
        <w:t xml:space="preserve">To receive an update from Cllr Moody on </w:t>
      </w:r>
      <w:r w:rsidR="006D606C" w:rsidRPr="006D606C">
        <w:rPr>
          <w:rFonts w:asciiTheme="majorHAnsi" w:hAnsiTheme="majorHAnsi" w:cstheme="majorHAnsi"/>
          <w:b/>
          <w:bCs/>
        </w:rPr>
        <w:t>the Parish Steward work.</w:t>
      </w:r>
    </w:p>
    <w:p w14:paraId="47A0B13B" w14:textId="2C131120" w:rsidR="009672CD" w:rsidRDefault="009672CD"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 xml:space="preserve">To Resolve to agree areas for traffic calming measures, reference to the </w:t>
      </w:r>
    </w:p>
    <w:p w14:paraId="6A408B48" w14:textId="28E94E4E" w:rsidR="009672CD" w:rsidRDefault="009672CD"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Wiltshire Council LHFIG meeting.</w:t>
      </w:r>
    </w:p>
    <w:p w14:paraId="13953149" w14:textId="6CA4589C" w:rsidR="00366EF5" w:rsidRDefault="00366EF5"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Resolve to agree a quote for work to be completed on the car park</w:t>
      </w:r>
    </w:p>
    <w:p w14:paraId="25E5EF4C" w14:textId="3435D47C" w:rsidR="00366EF5" w:rsidRDefault="00366EF5"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at the Recreation ground.</w:t>
      </w:r>
    </w:p>
    <w:p w14:paraId="5F0C6ECB" w14:textId="13C407E7" w:rsidR="009B0AE7" w:rsidRDefault="009B0AE7"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sidRPr="009B0AE7">
        <w:rPr>
          <w:rFonts w:asciiTheme="majorHAnsi" w:hAnsiTheme="majorHAnsi" w:cstheme="majorHAnsi"/>
          <w:b/>
          <w:bCs/>
        </w:rPr>
        <w:t>Parish / Community engagement on Highway issues and priorities (Cllr Warnes).</w:t>
      </w:r>
    </w:p>
    <w:p w14:paraId="42B1893F" w14:textId="7F766E74" w:rsidR="00326114" w:rsidRDefault="00326114"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Trees at the Triangle (Cllr Wilkinson).</w:t>
      </w:r>
    </w:p>
    <w:p w14:paraId="094E6BAA" w14:textId="1F605580" w:rsidR="00975847" w:rsidRPr="009B0AE7" w:rsidRDefault="00975847"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discuss the installation of painted wicket gates at the entrance to the village.</w:t>
      </w:r>
    </w:p>
    <w:p w14:paraId="7B207A55" w14:textId="5871E31C" w:rsidR="006D606C" w:rsidRDefault="006D606C" w:rsidP="006D606C">
      <w:pPr>
        <w:shd w:val="clear" w:color="auto" w:fill="FFFFFF"/>
        <w:ind w:left="1440" w:hanging="1440"/>
        <w:rPr>
          <w:rFonts w:asciiTheme="majorHAnsi" w:hAnsiTheme="majorHAnsi" w:cstheme="majorHAnsi"/>
          <w:b/>
          <w:bCs/>
        </w:rPr>
      </w:pPr>
      <w:r w:rsidRPr="006D606C">
        <w:rPr>
          <w:rFonts w:asciiTheme="majorHAnsi" w:hAnsiTheme="majorHAnsi" w:cstheme="majorHAnsi"/>
          <w:b/>
          <w:bCs/>
        </w:rPr>
        <w:t>0</w:t>
      </w:r>
      <w:r w:rsidR="00BF19B8">
        <w:rPr>
          <w:rFonts w:asciiTheme="majorHAnsi" w:hAnsiTheme="majorHAnsi" w:cstheme="majorHAnsi"/>
          <w:b/>
          <w:bCs/>
        </w:rPr>
        <w:t>49</w:t>
      </w:r>
      <w:r w:rsidRPr="006D606C">
        <w:rPr>
          <w:rFonts w:asciiTheme="majorHAnsi" w:hAnsiTheme="majorHAnsi" w:cstheme="majorHAnsi"/>
          <w:b/>
          <w:bCs/>
        </w:rPr>
        <w:t>.24</w:t>
      </w:r>
      <w:r>
        <w:rPr>
          <w:rFonts w:asciiTheme="majorHAnsi" w:hAnsiTheme="majorHAnsi" w:cstheme="majorHAnsi"/>
        </w:rPr>
        <w:tab/>
      </w:r>
      <w:r w:rsidR="00700B62">
        <w:rPr>
          <w:rFonts w:asciiTheme="majorHAnsi" w:hAnsiTheme="majorHAnsi" w:cstheme="majorHAnsi"/>
          <w:b/>
          <w:bCs/>
        </w:rPr>
        <w:t>Report on the meeting</w:t>
      </w:r>
      <w:r w:rsidRPr="006D606C">
        <w:rPr>
          <w:rFonts w:asciiTheme="majorHAnsi" w:hAnsiTheme="majorHAnsi" w:cstheme="majorHAnsi"/>
          <w:b/>
          <w:bCs/>
        </w:rPr>
        <w:t xml:space="preserve"> between the Parish Council and the </w:t>
      </w:r>
      <w:r w:rsidR="00700B62">
        <w:rPr>
          <w:rFonts w:asciiTheme="majorHAnsi" w:hAnsiTheme="majorHAnsi" w:cstheme="majorHAnsi"/>
          <w:b/>
          <w:bCs/>
        </w:rPr>
        <w:t>Village Hall.</w:t>
      </w:r>
    </w:p>
    <w:p w14:paraId="26530923" w14:textId="4380F934" w:rsidR="000535CE" w:rsidRPr="000535CE" w:rsidRDefault="000535CE"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Pr="000535CE">
        <w:rPr>
          <w:rFonts w:asciiTheme="majorHAnsi" w:hAnsiTheme="majorHAnsi" w:cstheme="majorHAnsi"/>
          <w:i/>
          <w:iCs/>
        </w:rPr>
        <w:t>Clerk to provide notes and actions from the meeting.</w:t>
      </w:r>
    </w:p>
    <w:p w14:paraId="4393FE09" w14:textId="724CF210" w:rsidR="00E50A48" w:rsidRDefault="00E50A48" w:rsidP="006D606C">
      <w:pPr>
        <w:shd w:val="clear" w:color="auto" w:fill="FFFFFF"/>
        <w:ind w:left="1440" w:hanging="1440"/>
        <w:rPr>
          <w:rFonts w:asciiTheme="majorHAnsi" w:hAnsiTheme="majorHAnsi" w:cstheme="majorHAnsi"/>
          <w:b/>
          <w:bCs/>
        </w:rPr>
      </w:pPr>
      <w:r>
        <w:rPr>
          <w:rFonts w:asciiTheme="majorHAnsi" w:hAnsiTheme="majorHAnsi" w:cstheme="majorHAnsi"/>
          <w:b/>
          <w:bCs/>
        </w:rPr>
        <w:t>050.24</w:t>
      </w:r>
      <w:r>
        <w:rPr>
          <w:rFonts w:asciiTheme="majorHAnsi" w:hAnsiTheme="majorHAnsi" w:cstheme="majorHAnsi"/>
          <w:b/>
          <w:bCs/>
        </w:rPr>
        <w:tab/>
        <w:t>Governance</w:t>
      </w:r>
      <w:r w:rsidR="005B5D24">
        <w:rPr>
          <w:rFonts w:asciiTheme="majorHAnsi" w:hAnsiTheme="majorHAnsi" w:cstheme="majorHAnsi"/>
          <w:b/>
          <w:bCs/>
        </w:rPr>
        <w:t xml:space="preserve"> and Policies</w:t>
      </w:r>
    </w:p>
    <w:p w14:paraId="0C86C6AB" w14:textId="77777777" w:rsidR="005B5D24" w:rsidRDefault="005B5D24" w:rsidP="006D606C">
      <w:pPr>
        <w:shd w:val="clear" w:color="auto" w:fill="FFFFFF"/>
        <w:ind w:left="1440" w:hanging="1440"/>
        <w:rPr>
          <w:rFonts w:asciiTheme="majorHAnsi" w:hAnsiTheme="majorHAnsi" w:cstheme="majorHAnsi"/>
          <w:b/>
          <w:bCs/>
        </w:rPr>
      </w:pPr>
      <w:r>
        <w:rPr>
          <w:rFonts w:asciiTheme="majorHAnsi" w:hAnsiTheme="majorHAnsi" w:cstheme="majorHAnsi"/>
          <w:b/>
          <w:bCs/>
        </w:rPr>
        <w:tab/>
        <w:t>To receive notification from the Clerk of new Governance and Polices relating to Parish Councils.</w:t>
      </w:r>
    </w:p>
    <w:p w14:paraId="7F115018" w14:textId="28E521AA" w:rsidR="005B5D24" w:rsidRPr="00D74EE7" w:rsidRDefault="005B5D24"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00D74EE7" w:rsidRPr="00D74EE7">
        <w:rPr>
          <w:rFonts w:asciiTheme="majorHAnsi" w:hAnsiTheme="majorHAnsi" w:cstheme="majorHAnsi"/>
          <w:i/>
          <w:iCs/>
        </w:rPr>
        <w:t xml:space="preserve">Changes to website accessibility compliance to WCAG 2.2AA </w:t>
      </w:r>
    </w:p>
    <w:p w14:paraId="07534C8F" w14:textId="664647DF" w:rsidR="00D74EE7" w:rsidRDefault="00D74EE7"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 xml:space="preserve">There is a new requirement, which changes in October 2024, from WCAG 2.1AA to </w:t>
      </w:r>
    </w:p>
    <w:p w14:paraId="0472EFED" w14:textId="47F5981E" w:rsidR="00D74EE7" w:rsidRDefault="00D74EE7" w:rsidP="006D606C">
      <w:pPr>
        <w:shd w:val="clear" w:color="auto" w:fill="FFFFFF"/>
        <w:ind w:left="1440" w:hanging="1440"/>
        <w:rPr>
          <w:rFonts w:asciiTheme="majorHAnsi" w:hAnsiTheme="majorHAnsi" w:cstheme="majorHAnsi"/>
          <w:i/>
          <w:iCs/>
        </w:rPr>
      </w:pPr>
      <w:r>
        <w:rPr>
          <w:rFonts w:asciiTheme="majorHAnsi" w:hAnsiTheme="majorHAnsi" w:cstheme="majorHAnsi"/>
          <w:i/>
          <w:iCs/>
        </w:rPr>
        <w:tab/>
        <w:t>WCAG 2.2AA.</w:t>
      </w:r>
    </w:p>
    <w:p w14:paraId="29586D2A" w14:textId="7D10C5EC" w:rsidR="007F16DA" w:rsidRDefault="00D74EE7" w:rsidP="007F16DA">
      <w:pPr>
        <w:shd w:val="clear" w:color="auto" w:fill="FFFFFF"/>
        <w:ind w:left="1440" w:hanging="1440"/>
        <w:rPr>
          <w:rFonts w:asciiTheme="majorHAnsi" w:hAnsiTheme="majorHAnsi" w:cstheme="majorHAnsi"/>
          <w:i/>
          <w:iCs/>
        </w:rPr>
      </w:pPr>
      <w:r>
        <w:rPr>
          <w:rFonts w:asciiTheme="majorHAnsi" w:hAnsiTheme="majorHAnsi" w:cstheme="majorHAnsi"/>
          <w:i/>
          <w:iCs/>
        </w:rPr>
        <w:tab/>
      </w:r>
      <w:r w:rsidR="007F16DA">
        <w:rPr>
          <w:rFonts w:asciiTheme="majorHAnsi" w:hAnsiTheme="majorHAnsi" w:cstheme="majorHAnsi"/>
          <w:i/>
          <w:iCs/>
        </w:rPr>
        <w:t>The Government has announced the LGA 1972 S.137 (4) (a) limit for 2024-2025,</w:t>
      </w:r>
    </w:p>
    <w:p w14:paraId="37A524F0" w14:textId="78CB1D2A" w:rsidR="007F16DA" w:rsidRDefault="007F16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this is £10.81.</w:t>
      </w:r>
    </w:p>
    <w:p w14:paraId="2C794730" w14:textId="03BD57E2" w:rsidR="00564DA0" w:rsidRDefault="00564DA0" w:rsidP="007F16DA">
      <w:pPr>
        <w:shd w:val="clear" w:color="auto" w:fill="FFFFFF"/>
        <w:ind w:left="1440" w:hanging="1440"/>
        <w:rPr>
          <w:rFonts w:asciiTheme="majorHAnsi" w:hAnsiTheme="majorHAnsi" w:cstheme="majorHAnsi"/>
          <w:i/>
          <w:iCs/>
        </w:rPr>
      </w:pPr>
      <w:r>
        <w:rPr>
          <w:rFonts w:asciiTheme="majorHAnsi" w:hAnsiTheme="majorHAnsi" w:cstheme="majorHAnsi"/>
          <w:i/>
          <w:iCs/>
        </w:rPr>
        <w:tab/>
      </w:r>
      <w:r w:rsidR="00483EDA">
        <w:rPr>
          <w:rFonts w:asciiTheme="majorHAnsi" w:hAnsiTheme="majorHAnsi" w:cstheme="majorHAnsi"/>
          <w:i/>
          <w:iCs/>
        </w:rPr>
        <w:t>To Resolve to agree a date for training for new Parish Councillors.</w:t>
      </w:r>
    </w:p>
    <w:p w14:paraId="053EA98A" w14:textId="25A66E35" w:rsidR="00483EDA" w:rsidRDefault="00483E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To Resolve to agree a date (and members) for the following working parties</w:t>
      </w:r>
    </w:p>
    <w:p w14:paraId="0380E27F" w14:textId="21634AD1" w:rsidR="00483EDA" w:rsidRPr="00D74EE7" w:rsidRDefault="00483E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Barry’s Field, Finance, Recreation</w:t>
      </w:r>
      <w:r w:rsidR="003D5258">
        <w:rPr>
          <w:rFonts w:asciiTheme="majorHAnsi" w:hAnsiTheme="majorHAnsi" w:cstheme="majorHAnsi"/>
          <w:i/>
          <w:iCs/>
        </w:rPr>
        <w:t>, Footpaths.</w:t>
      </w:r>
    </w:p>
    <w:p w14:paraId="2E4837A5" w14:textId="2AA1E8B8" w:rsidR="006A5870" w:rsidRDefault="001B606D" w:rsidP="00DD139B">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1</w:t>
      </w:r>
      <w:r>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r w:rsidR="00316860" w:rsidRPr="00316860">
        <w:rPr>
          <w:rFonts w:asciiTheme="majorHAnsi" w:hAnsiTheme="majorHAnsi" w:cstheme="majorHAnsi"/>
          <w:i/>
          <w:iCs/>
        </w:rPr>
        <w:t>(Clerk)</w:t>
      </w:r>
    </w:p>
    <w:p w14:paraId="48840768" w14:textId="4C2B4CA6" w:rsidR="00A8756E" w:rsidRDefault="00A8756E" w:rsidP="00DD139B">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Report on the recent damage to the key safes at Barry’s Field.</w:t>
      </w:r>
    </w:p>
    <w:p w14:paraId="345FECB6" w14:textId="0DFE4086" w:rsidR="009C7BA0" w:rsidRDefault="001B606D" w:rsidP="0037092F">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2</w:t>
      </w:r>
      <w:r>
        <w:rPr>
          <w:rFonts w:asciiTheme="majorHAnsi" w:hAnsiTheme="majorHAnsi" w:cstheme="majorHAnsi"/>
          <w:b/>
          <w:bCs/>
        </w:rPr>
        <w:t>.24</w:t>
      </w:r>
      <w:r w:rsidR="00981DAB">
        <w:rPr>
          <w:rFonts w:asciiTheme="majorHAnsi" w:hAnsiTheme="majorHAnsi" w:cstheme="majorHAnsi"/>
          <w:b/>
          <w:bCs/>
        </w:rPr>
        <w:tab/>
      </w:r>
      <w:r w:rsidR="00981DAB">
        <w:rPr>
          <w:rFonts w:asciiTheme="majorHAnsi" w:hAnsiTheme="majorHAnsi" w:cstheme="majorHAnsi"/>
          <w:b/>
          <w:bCs/>
        </w:rPr>
        <w:tab/>
      </w:r>
      <w:r w:rsidR="00846DD0">
        <w:rPr>
          <w:rFonts w:asciiTheme="majorHAnsi" w:hAnsiTheme="majorHAnsi" w:cstheme="majorHAnsi"/>
          <w:b/>
          <w:bCs/>
        </w:rPr>
        <w:t>Parkmoor</w:t>
      </w:r>
      <w:r w:rsidR="0037092F">
        <w:rPr>
          <w:rFonts w:asciiTheme="majorHAnsi" w:hAnsiTheme="majorHAnsi" w:cstheme="majorHAnsi"/>
          <w:b/>
          <w:bCs/>
        </w:rPr>
        <w:t xml:space="preserve"> </w:t>
      </w:r>
    </w:p>
    <w:p w14:paraId="7973E85F" w14:textId="45101DC4" w:rsidR="0017358E" w:rsidRPr="00330DF2" w:rsidRDefault="001B606D" w:rsidP="00BC28A2">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3</w:t>
      </w:r>
      <w:r>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0A14121C" w14:textId="00AD800E" w:rsidR="00330DF2" w:rsidRPr="00330DF2" w:rsidRDefault="00330DF2" w:rsidP="00BC28A2">
      <w:pPr>
        <w:rPr>
          <w:rFonts w:asciiTheme="majorHAnsi" w:hAnsiTheme="majorHAnsi" w:cstheme="majorHAnsi"/>
          <w:i/>
          <w:iCs/>
        </w:rPr>
      </w:pPr>
      <w:r w:rsidRPr="00330DF2">
        <w:rPr>
          <w:rFonts w:asciiTheme="majorHAnsi" w:hAnsiTheme="majorHAnsi" w:cstheme="majorHAnsi"/>
          <w:i/>
          <w:iCs/>
        </w:rPr>
        <w:tab/>
      </w:r>
      <w:r w:rsidRPr="00330DF2">
        <w:rPr>
          <w:rFonts w:asciiTheme="majorHAnsi" w:hAnsiTheme="majorHAnsi" w:cstheme="majorHAnsi"/>
          <w:i/>
          <w:iCs/>
        </w:rPr>
        <w:tab/>
        <w:t>Email from a resident regarding a Speed Indicator Device</w:t>
      </w:r>
    </w:p>
    <w:p w14:paraId="41E66F7D" w14:textId="4EFDC660" w:rsidR="00384F2F" w:rsidRPr="00E63900" w:rsidRDefault="00F41CEA" w:rsidP="00BF19B8">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E63900" w:rsidRPr="00E63900">
        <w:rPr>
          <w:rFonts w:asciiTheme="majorHAnsi" w:hAnsiTheme="majorHAnsi" w:cstheme="majorHAnsi"/>
          <w:i/>
          <w:iCs/>
        </w:rPr>
        <w:t xml:space="preserve">Briefing Note 24:02 Septic Tank Upgrade Communications Campaign – Revamp your </w:t>
      </w:r>
    </w:p>
    <w:p w14:paraId="1C26A057" w14:textId="0F5E095F" w:rsidR="00E63900" w:rsidRDefault="00E63900" w:rsidP="00BF19B8">
      <w:pPr>
        <w:rPr>
          <w:rFonts w:asciiTheme="majorHAnsi" w:hAnsiTheme="majorHAnsi" w:cstheme="majorHAnsi"/>
          <w:i/>
          <w:iCs/>
        </w:rPr>
      </w:pPr>
      <w:r w:rsidRPr="00E63900">
        <w:rPr>
          <w:rFonts w:asciiTheme="majorHAnsi" w:hAnsiTheme="majorHAnsi" w:cstheme="majorHAnsi"/>
          <w:i/>
          <w:iCs/>
        </w:rPr>
        <w:tab/>
      </w:r>
      <w:r w:rsidRPr="00E63900">
        <w:rPr>
          <w:rFonts w:asciiTheme="majorHAnsi" w:hAnsiTheme="majorHAnsi" w:cstheme="majorHAnsi"/>
          <w:i/>
          <w:iCs/>
        </w:rPr>
        <w:tab/>
        <w:t>Tank.</w:t>
      </w:r>
    </w:p>
    <w:p w14:paraId="68DFF4C3" w14:textId="59E2DA79" w:rsidR="008D1E6A" w:rsidRDefault="008D1E6A" w:rsidP="00BF19B8">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Briefing Note 24:01 Revised NPPF.</w:t>
      </w:r>
    </w:p>
    <w:p w14:paraId="0A78E189" w14:textId="51A689D9" w:rsidR="00663DA0" w:rsidRPr="00E63900" w:rsidRDefault="00663DA0" w:rsidP="00BF19B8">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Briefing Note 24:04 </w:t>
      </w:r>
      <w:r w:rsidR="00D32E54">
        <w:rPr>
          <w:rFonts w:asciiTheme="majorHAnsi" w:hAnsiTheme="majorHAnsi" w:cstheme="majorHAnsi"/>
          <w:i/>
          <w:iCs/>
        </w:rPr>
        <w:t>Development of Cultural Strategy for Wiltshire</w:t>
      </w:r>
    </w:p>
    <w:p w14:paraId="43D2227C" w14:textId="7DAC0B88" w:rsidR="002C4690" w:rsidRPr="00BF19B8" w:rsidRDefault="001B606D" w:rsidP="00FC36BA">
      <w:pPr>
        <w:rPr>
          <w:rFonts w:asciiTheme="majorHAnsi" w:eastAsia="Times New Roman" w:hAnsiTheme="majorHAnsi" w:cstheme="majorHAnsi"/>
          <w:b/>
          <w:bCs/>
          <w:kern w:val="28"/>
          <w:lang w:eastAsia="en-GB"/>
        </w:rPr>
      </w:pPr>
      <w:r>
        <w:rPr>
          <w:rFonts w:asciiTheme="majorHAnsi" w:hAnsiTheme="majorHAnsi" w:cstheme="majorHAnsi"/>
          <w:b/>
        </w:rPr>
        <w:t>0</w:t>
      </w:r>
      <w:r w:rsidR="00DC290F">
        <w:rPr>
          <w:rFonts w:asciiTheme="majorHAnsi" w:hAnsiTheme="majorHAnsi" w:cstheme="majorHAnsi"/>
          <w:b/>
        </w:rPr>
        <w:t>5</w:t>
      </w:r>
      <w:r w:rsidR="00E50A48">
        <w:rPr>
          <w:rFonts w:asciiTheme="majorHAnsi" w:hAnsiTheme="majorHAnsi" w:cstheme="majorHAnsi"/>
          <w:b/>
        </w:rPr>
        <w:t>4</w:t>
      </w:r>
      <w:r>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4CD5F556" w:rsidR="00635C06" w:rsidRPr="00292F69" w:rsidRDefault="001B606D"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DC290F">
        <w:rPr>
          <w:rFonts w:asciiTheme="majorHAnsi" w:hAnsiTheme="majorHAnsi" w:cstheme="majorHAnsi"/>
          <w:b/>
        </w:rPr>
        <w:t>5</w:t>
      </w:r>
      <w:r w:rsidR="00E50A48">
        <w:rPr>
          <w:rFonts w:asciiTheme="majorHAnsi" w:hAnsiTheme="majorHAnsi" w:cstheme="majorHAnsi"/>
          <w:b/>
        </w:rPr>
        <w:t>5</w:t>
      </w:r>
      <w:r>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837611">
      <w:footerReference w:type="default" r:id="rId10"/>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C783" w14:textId="77777777" w:rsidR="00837611" w:rsidRDefault="00837611">
      <w:r>
        <w:separator/>
      </w:r>
    </w:p>
  </w:endnote>
  <w:endnote w:type="continuationSeparator" w:id="0">
    <w:p w14:paraId="422395F2" w14:textId="77777777" w:rsidR="00837611" w:rsidRDefault="0083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86F4" w14:textId="77777777" w:rsidR="00837611" w:rsidRDefault="00837611">
      <w:r>
        <w:separator/>
      </w:r>
    </w:p>
  </w:footnote>
  <w:footnote w:type="continuationSeparator" w:id="0">
    <w:p w14:paraId="3F30FC7F" w14:textId="77777777" w:rsidR="00837611" w:rsidRDefault="0083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77F"/>
    <w:rsid w:val="00005C0A"/>
    <w:rsid w:val="00005D9E"/>
    <w:rsid w:val="0000601A"/>
    <w:rsid w:val="000060F3"/>
    <w:rsid w:val="00006AB9"/>
    <w:rsid w:val="000113C1"/>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15"/>
    <w:rsid w:val="000C19FB"/>
    <w:rsid w:val="000C1FF7"/>
    <w:rsid w:val="000C2991"/>
    <w:rsid w:val="000C2BC6"/>
    <w:rsid w:val="000C3E49"/>
    <w:rsid w:val="000C4097"/>
    <w:rsid w:val="000C56C4"/>
    <w:rsid w:val="000C5711"/>
    <w:rsid w:val="000C6951"/>
    <w:rsid w:val="000C6FE8"/>
    <w:rsid w:val="000D072C"/>
    <w:rsid w:val="000D07DD"/>
    <w:rsid w:val="000D1AB0"/>
    <w:rsid w:val="000D22E1"/>
    <w:rsid w:val="000D26F5"/>
    <w:rsid w:val="000D2E68"/>
    <w:rsid w:val="000D3010"/>
    <w:rsid w:val="000D4087"/>
    <w:rsid w:val="000D4BEB"/>
    <w:rsid w:val="000D61EA"/>
    <w:rsid w:val="000D6F25"/>
    <w:rsid w:val="000D77A3"/>
    <w:rsid w:val="000E0C00"/>
    <w:rsid w:val="000E26E6"/>
    <w:rsid w:val="000E2A27"/>
    <w:rsid w:val="000E2ED7"/>
    <w:rsid w:val="000E3456"/>
    <w:rsid w:val="000E3557"/>
    <w:rsid w:val="000E392A"/>
    <w:rsid w:val="000E3A5E"/>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6A"/>
    <w:rsid w:val="001837D0"/>
    <w:rsid w:val="001842E5"/>
    <w:rsid w:val="00186502"/>
    <w:rsid w:val="00186552"/>
    <w:rsid w:val="00186709"/>
    <w:rsid w:val="001903BA"/>
    <w:rsid w:val="0019064D"/>
    <w:rsid w:val="00190987"/>
    <w:rsid w:val="00190A9B"/>
    <w:rsid w:val="00191FE0"/>
    <w:rsid w:val="00195046"/>
    <w:rsid w:val="001953B3"/>
    <w:rsid w:val="00195728"/>
    <w:rsid w:val="0019752C"/>
    <w:rsid w:val="001A05EE"/>
    <w:rsid w:val="001A0BF9"/>
    <w:rsid w:val="001A1109"/>
    <w:rsid w:val="001A1A16"/>
    <w:rsid w:val="001A453B"/>
    <w:rsid w:val="001A4C24"/>
    <w:rsid w:val="001A4D1E"/>
    <w:rsid w:val="001A53CD"/>
    <w:rsid w:val="001A69C2"/>
    <w:rsid w:val="001A6AAF"/>
    <w:rsid w:val="001A77AC"/>
    <w:rsid w:val="001B02ED"/>
    <w:rsid w:val="001B0E78"/>
    <w:rsid w:val="001B28B6"/>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1031"/>
    <w:rsid w:val="002313DD"/>
    <w:rsid w:val="0023252D"/>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00E"/>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7062"/>
    <w:rsid w:val="002A70AC"/>
    <w:rsid w:val="002A7219"/>
    <w:rsid w:val="002B01C4"/>
    <w:rsid w:val="002B0368"/>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56CC"/>
    <w:rsid w:val="00326114"/>
    <w:rsid w:val="003262AC"/>
    <w:rsid w:val="0032684A"/>
    <w:rsid w:val="00326F51"/>
    <w:rsid w:val="00327880"/>
    <w:rsid w:val="00330DF2"/>
    <w:rsid w:val="0033191A"/>
    <w:rsid w:val="00332CF6"/>
    <w:rsid w:val="003331C1"/>
    <w:rsid w:val="003333D2"/>
    <w:rsid w:val="0033346C"/>
    <w:rsid w:val="00333602"/>
    <w:rsid w:val="00334960"/>
    <w:rsid w:val="003351F7"/>
    <w:rsid w:val="003354E3"/>
    <w:rsid w:val="00335B03"/>
    <w:rsid w:val="00336D62"/>
    <w:rsid w:val="0033759F"/>
    <w:rsid w:val="003376B1"/>
    <w:rsid w:val="00337A00"/>
    <w:rsid w:val="00337A08"/>
    <w:rsid w:val="003401D6"/>
    <w:rsid w:val="00340F51"/>
    <w:rsid w:val="0034161C"/>
    <w:rsid w:val="003418DA"/>
    <w:rsid w:val="0034199C"/>
    <w:rsid w:val="00341AB2"/>
    <w:rsid w:val="00341FD1"/>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5A6"/>
    <w:rsid w:val="00395757"/>
    <w:rsid w:val="00395A5E"/>
    <w:rsid w:val="00396DE6"/>
    <w:rsid w:val="003A1A94"/>
    <w:rsid w:val="003A1B83"/>
    <w:rsid w:val="003A2EE2"/>
    <w:rsid w:val="003A317C"/>
    <w:rsid w:val="003A4472"/>
    <w:rsid w:val="003A45ED"/>
    <w:rsid w:val="003A4FAC"/>
    <w:rsid w:val="003A6123"/>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ED6"/>
    <w:rsid w:val="003D1307"/>
    <w:rsid w:val="003D1860"/>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3902"/>
    <w:rsid w:val="003F5C8C"/>
    <w:rsid w:val="003F5E9D"/>
    <w:rsid w:val="003F6085"/>
    <w:rsid w:val="003F68C3"/>
    <w:rsid w:val="003F6EC9"/>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7B47"/>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EA0"/>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4DA0"/>
    <w:rsid w:val="00565849"/>
    <w:rsid w:val="0056620E"/>
    <w:rsid w:val="00566A3E"/>
    <w:rsid w:val="00567990"/>
    <w:rsid w:val="0057077F"/>
    <w:rsid w:val="00570ACB"/>
    <w:rsid w:val="00572906"/>
    <w:rsid w:val="00573038"/>
    <w:rsid w:val="005742CA"/>
    <w:rsid w:val="0057534B"/>
    <w:rsid w:val="00575CB5"/>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5627"/>
    <w:rsid w:val="005956EA"/>
    <w:rsid w:val="005959D0"/>
    <w:rsid w:val="005969DC"/>
    <w:rsid w:val="00596F69"/>
    <w:rsid w:val="005971FC"/>
    <w:rsid w:val="00597DC5"/>
    <w:rsid w:val="005A02BB"/>
    <w:rsid w:val="005A0B1F"/>
    <w:rsid w:val="005A12D1"/>
    <w:rsid w:val="005A36D1"/>
    <w:rsid w:val="005A3F3F"/>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856"/>
    <w:rsid w:val="00680AC6"/>
    <w:rsid w:val="00680BE8"/>
    <w:rsid w:val="00680E6C"/>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E1"/>
    <w:rsid w:val="00715265"/>
    <w:rsid w:val="0071577B"/>
    <w:rsid w:val="00715E93"/>
    <w:rsid w:val="00716F2D"/>
    <w:rsid w:val="0071782F"/>
    <w:rsid w:val="00720194"/>
    <w:rsid w:val="0072204A"/>
    <w:rsid w:val="007222B6"/>
    <w:rsid w:val="00722DA1"/>
    <w:rsid w:val="00723A20"/>
    <w:rsid w:val="00723DD7"/>
    <w:rsid w:val="007248E0"/>
    <w:rsid w:val="00724B9B"/>
    <w:rsid w:val="00724DA0"/>
    <w:rsid w:val="00724F71"/>
    <w:rsid w:val="00725A68"/>
    <w:rsid w:val="00725DDC"/>
    <w:rsid w:val="007261BA"/>
    <w:rsid w:val="00726522"/>
    <w:rsid w:val="00726CD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933"/>
    <w:rsid w:val="00777E67"/>
    <w:rsid w:val="007823D6"/>
    <w:rsid w:val="00782648"/>
    <w:rsid w:val="00782F3A"/>
    <w:rsid w:val="00783460"/>
    <w:rsid w:val="00785307"/>
    <w:rsid w:val="007856C5"/>
    <w:rsid w:val="00785EFB"/>
    <w:rsid w:val="007865D6"/>
    <w:rsid w:val="00786694"/>
    <w:rsid w:val="00786FD3"/>
    <w:rsid w:val="00787D8D"/>
    <w:rsid w:val="00787E74"/>
    <w:rsid w:val="00790690"/>
    <w:rsid w:val="00790B74"/>
    <w:rsid w:val="00791281"/>
    <w:rsid w:val="007918FD"/>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D6"/>
    <w:rsid w:val="00814DED"/>
    <w:rsid w:val="008156DA"/>
    <w:rsid w:val="00815EBB"/>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3A"/>
    <w:rsid w:val="00831B38"/>
    <w:rsid w:val="00831D0B"/>
    <w:rsid w:val="0083285D"/>
    <w:rsid w:val="0083392F"/>
    <w:rsid w:val="00833CD9"/>
    <w:rsid w:val="00833DC4"/>
    <w:rsid w:val="008341B4"/>
    <w:rsid w:val="0083514D"/>
    <w:rsid w:val="0083604A"/>
    <w:rsid w:val="00837611"/>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3C37"/>
    <w:rsid w:val="00853DB1"/>
    <w:rsid w:val="00855193"/>
    <w:rsid w:val="008556FE"/>
    <w:rsid w:val="0085571A"/>
    <w:rsid w:val="00855D73"/>
    <w:rsid w:val="0085616D"/>
    <w:rsid w:val="008566E6"/>
    <w:rsid w:val="00856BAC"/>
    <w:rsid w:val="00860171"/>
    <w:rsid w:val="00860BF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28C4"/>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6319"/>
    <w:rsid w:val="009D660B"/>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623"/>
    <w:rsid w:val="00A868DA"/>
    <w:rsid w:val="00A8756E"/>
    <w:rsid w:val="00A87D03"/>
    <w:rsid w:val="00A87FE2"/>
    <w:rsid w:val="00A917A8"/>
    <w:rsid w:val="00A91894"/>
    <w:rsid w:val="00A92AA4"/>
    <w:rsid w:val="00A9311B"/>
    <w:rsid w:val="00A93140"/>
    <w:rsid w:val="00A95CBC"/>
    <w:rsid w:val="00A968DF"/>
    <w:rsid w:val="00A96D06"/>
    <w:rsid w:val="00A96EDD"/>
    <w:rsid w:val="00AA0E2E"/>
    <w:rsid w:val="00AA1532"/>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946"/>
    <w:rsid w:val="00AD39FB"/>
    <w:rsid w:val="00AD3FE8"/>
    <w:rsid w:val="00AD434C"/>
    <w:rsid w:val="00AD469D"/>
    <w:rsid w:val="00AD4924"/>
    <w:rsid w:val="00AD49FD"/>
    <w:rsid w:val="00AD68F1"/>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4963"/>
    <w:rsid w:val="00B70474"/>
    <w:rsid w:val="00B70774"/>
    <w:rsid w:val="00B7211C"/>
    <w:rsid w:val="00B72842"/>
    <w:rsid w:val="00B746F8"/>
    <w:rsid w:val="00B77BDD"/>
    <w:rsid w:val="00B8006E"/>
    <w:rsid w:val="00B80E10"/>
    <w:rsid w:val="00B81085"/>
    <w:rsid w:val="00B82834"/>
    <w:rsid w:val="00B82890"/>
    <w:rsid w:val="00B82959"/>
    <w:rsid w:val="00B83756"/>
    <w:rsid w:val="00B849C1"/>
    <w:rsid w:val="00B84C71"/>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2795"/>
    <w:rsid w:val="00CA2D81"/>
    <w:rsid w:val="00CA314F"/>
    <w:rsid w:val="00CA3AC9"/>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389"/>
    <w:rsid w:val="00D213B1"/>
    <w:rsid w:val="00D22428"/>
    <w:rsid w:val="00D224CF"/>
    <w:rsid w:val="00D22589"/>
    <w:rsid w:val="00D2272E"/>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F4D"/>
    <w:rsid w:val="00D4408A"/>
    <w:rsid w:val="00D446BB"/>
    <w:rsid w:val="00D450C1"/>
    <w:rsid w:val="00D469BF"/>
    <w:rsid w:val="00D4761B"/>
    <w:rsid w:val="00D47F9A"/>
    <w:rsid w:val="00D5006F"/>
    <w:rsid w:val="00D50587"/>
    <w:rsid w:val="00D50696"/>
    <w:rsid w:val="00D5174B"/>
    <w:rsid w:val="00D51C12"/>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4AE7"/>
    <w:rsid w:val="00D74EE7"/>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64C"/>
    <w:rsid w:val="00DA78E2"/>
    <w:rsid w:val="00DA79ED"/>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E00308"/>
    <w:rsid w:val="00E00378"/>
    <w:rsid w:val="00E00636"/>
    <w:rsid w:val="00E00826"/>
    <w:rsid w:val="00E00C18"/>
    <w:rsid w:val="00E00C1B"/>
    <w:rsid w:val="00E0124C"/>
    <w:rsid w:val="00E01B65"/>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16DE"/>
    <w:rsid w:val="00E71A0C"/>
    <w:rsid w:val="00E71BEF"/>
    <w:rsid w:val="00E73581"/>
    <w:rsid w:val="00E74599"/>
    <w:rsid w:val="00E75936"/>
    <w:rsid w:val="00E759FC"/>
    <w:rsid w:val="00E75FCC"/>
    <w:rsid w:val="00E76487"/>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766A"/>
    <w:rsid w:val="00EE7B03"/>
    <w:rsid w:val="00EF0A05"/>
    <w:rsid w:val="00EF1D57"/>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5F6"/>
    <w:rsid w:val="00FD1756"/>
    <w:rsid w:val="00FD17D4"/>
    <w:rsid w:val="00FD1CE3"/>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CFmw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velopment.wiltshire.gov.uk/pr/s/planning-application/a0i3z00001CF9c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41</cp:revision>
  <cp:lastPrinted>2024-01-04T15:08:00Z</cp:lastPrinted>
  <dcterms:created xsi:type="dcterms:W3CDTF">2024-02-06T15:53:00Z</dcterms:created>
  <dcterms:modified xsi:type="dcterms:W3CDTF">2024-02-29T10:22:00Z</dcterms:modified>
</cp:coreProperties>
</file>